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《东莞理工学院教师（团队）国（境）外访学申请书》（提纲）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1、个人（团队）基本情况（包括年龄、学历、职称、专业方向、科研教学成绩等）；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2、访学地点、起止时间、目的、内容等；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3、访学单位和学科的介绍；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4、访学必要性的阐述；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5、回校后学习成果推广应用计划：如论文的发表、科研项目的申请、双语课程的开设、国际合作交流、教学改革等。</w:t>
      </w:r>
    </w:p>
    <w:p>
      <w:pPr>
        <w:ind w:firstLine="4320" w:firstLineChars="1350"/>
      </w:pPr>
      <w:r>
        <w:rPr>
          <w:rFonts w:hint="eastAsia" w:ascii="仿宋_GB2312" w:eastAsia="仿宋_GB2312"/>
          <w:sz w:val="32"/>
          <w:szCs w:val="32"/>
        </w:rPr>
        <w:t>以上要点仅供参考！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93944"/>
    <w:rsid w:val="1CA939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2016-09-27T05:03:00Z</dcterms:created>
  <dc:creator>Hong</dc:creator>
  <cp:lastModifiedBy>Hong</cp:lastModifiedBy>
  <dcterms:modified xsi:type="dcterms:W3CDTF">2016-09-27T05:03:42Z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